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8C" w:rsidRDefault="00725289" w:rsidP="008F7A8C">
      <w:r>
        <w:t xml:space="preserve"> </w:t>
      </w:r>
      <w:bookmarkStart w:id="0" w:name="_GoBack"/>
      <w:bookmarkEnd w:id="0"/>
    </w:p>
    <w:p w:rsidR="007F77DB" w:rsidRDefault="00D07E69" w:rsidP="00D07E69">
      <w:pPr>
        <w:jc w:val="center"/>
        <w:rPr>
          <w:b/>
          <w:sz w:val="28"/>
          <w:szCs w:val="28"/>
        </w:rPr>
      </w:pPr>
      <w:r w:rsidRPr="00DD60B8">
        <w:rPr>
          <w:b/>
          <w:sz w:val="28"/>
          <w:szCs w:val="28"/>
        </w:rPr>
        <w:t xml:space="preserve">DECLARACIÓN </w:t>
      </w:r>
      <w:r w:rsidR="00467E76">
        <w:rPr>
          <w:b/>
          <w:sz w:val="28"/>
          <w:szCs w:val="28"/>
        </w:rPr>
        <w:t>DE AUSENCIA DE</w:t>
      </w:r>
      <w:r w:rsidR="00AD23F5">
        <w:rPr>
          <w:b/>
          <w:sz w:val="28"/>
          <w:szCs w:val="28"/>
        </w:rPr>
        <w:t xml:space="preserve"> CONFLICTO DE</w:t>
      </w:r>
      <w:r w:rsidR="00467E76">
        <w:rPr>
          <w:b/>
          <w:sz w:val="28"/>
          <w:szCs w:val="28"/>
        </w:rPr>
        <w:t xml:space="preserve"> INTERÉS (</w:t>
      </w:r>
      <w:r w:rsidR="005C6D06">
        <w:rPr>
          <w:b/>
          <w:sz w:val="28"/>
          <w:szCs w:val="28"/>
        </w:rPr>
        <w:t xml:space="preserve">DR 2 </w:t>
      </w:r>
      <w:r w:rsidR="00467E76">
        <w:rPr>
          <w:b/>
          <w:sz w:val="28"/>
          <w:szCs w:val="28"/>
        </w:rPr>
        <w:t>DACI)</w:t>
      </w:r>
    </w:p>
    <w:p w:rsidR="00467E76" w:rsidRDefault="00467E76" w:rsidP="00467E76">
      <w:pPr>
        <w:jc w:val="both"/>
        <w:rPr>
          <w:b/>
          <w:sz w:val="28"/>
          <w:szCs w:val="28"/>
        </w:rPr>
      </w:pPr>
    </w:p>
    <w:p w:rsidR="00467E76" w:rsidRDefault="00467E76" w:rsidP="00467E76">
      <w:pPr>
        <w:jc w:val="both"/>
        <w:rPr>
          <w:b/>
          <w:sz w:val="24"/>
          <w:szCs w:val="24"/>
        </w:rPr>
      </w:pPr>
      <w:r w:rsidRPr="00467E76">
        <w:rPr>
          <w:b/>
          <w:sz w:val="24"/>
          <w:szCs w:val="24"/>
        </w:rPr>
        <w:t>Orden HFP/55/2023, de 24 de enero, relativa al análisis sistemático del riesgo de conflicto de interés en los procedimientos que ejecutan el Plan de Recuperación, Transformación y Resiliencia</w:t>
      </w:r>
    </w:p>
    <w:p w:rsidR="00467E76" w:rsidRDefault="00704224" w:rsidP="00467E76">
      <w:pPr>
        <w:jc w:val="both"/>
        <w:rPr>
          <w:b/>
        </w:rPr>
      </w:pPr>
      <w:r w:rsidRPr="00E2549D">
        <w:rPr>
          <w:b/>
        </w:rPr>
        <w:t xml:space="preserve">Resolución de </w:t>
      </w:r>
      <w:r w:rsidR="00780D0F" w:rsidRPr="00E2549D">
        <w:rPr>
          <w:b/>
        </w:rPr>
        <w:t>…….</w:t>
      </w:r>
      <w:r w:rsidRPr="00E2549D">
        <w:rPr>
          <w:b/>
        </w:rPr>
        <w:t xml:space="preserve"> de </w:t>
      </w:r>
      <w:r w:rsidR="00780D0F" w:rsidRPr="00E2549D">
        <w:rPr>
          <w:b/>
        </w:rPr>
        <w:t>…………….</w:t>
      </w:r>
      <w:r w:rsidRPr="00E2549D">
        <w:rPr>
          <w:b/>
        </w:rPr>
        <w:t xml:space="preserve"> de 2025</w:t>
      </w:r>
      <w:r w:rsidR="00780D0F" w:rsidRPr="00E2549D">
        <w:rPr>
          <w:b/>
        </w:rPr>
        <w:t xml:space="preserve"> </w:t>
      </w:r>
      <w:r w:rsidRPr="00E2549D">
        <w:rPr>
          <w:b/>
        </w:rPr>
        <w:t xml:space="preserve"> de  la Dirección Gerencial del Instituto Murciano de Acción Socia</w:t>
      </w:r>
      <w:r w:rsidRPr="00E2549D">
        <w:t>l</w:t>
      </w:r>
      <w:r w:rsidR="00467E76" w:rsidRPr="00E2549D">
        <w:rPr>
          <w:b/>
        </w:rPr>
        <w:t xml:space="preserve"> por la que se convocan subvenciones dirigidas a corporaciones locales y entidades sin fin de lucro,  para la adquisición, remodelación y equipamiento de  </w:t>
      </w:r>
      <w:r w:rsidR="00E2549D">
        <w:rPr>
          <w:b/>
        </w:rPr>
        <w:t>centros para la prestación de los servicios de c</w:t>
      </w:r>
      <w:r w:rsidR="001D10B7" w:rsidRPr="00E2549D">
        <w:rPr>
          <w:b/>
        </w:rPr>
        <w:t xml:space="preserve">entro de  </w:t>
      </w:r>
      <w:r w:rsidR="00E2549D">
        <w:rPr>
          <w:b/>
        </w:rPr>
        <w:t>d</w:t>
      </w:r>
      <w:r w:rsidR="001D10B7" w:rsidRPr="00E2549D">
        <w:rPr>
          <w:b/>
        </w:rPr>
        <w:t xml:space="preserve">ía y </w:t>
      </w:r>
      <w:r w:rsidR="00E2549D">
        <w:rPr>
          <w:b/>
        </w:rPr>
        <w:t>s</w:t>
      </w:r>
      <w:r w:rsidR="001D10B7" w:rsidRPr="00E2549D">
        <w:rPr>
          <w:b/>
        </w:rPr>
        <w:t xml:space="preserve">ervicios de </w:t>
      </w:r>
      <w:r w:rsidR="00E2549D">
        <w:rPr>
          <w:b/>
        </w:rPr>
        <w:t>promoción de la a</w:t>
      </w:r>
      <w:r w:rsidR="001D10B7" w:rsidRPr="00E2549D">
        <w:rPr>
          <w:b/>
        </w:rPr>
        <w:t xml:space="preserve">utonomía </w:t>
      </w:r>
      <w:r w:rsidR="00E2549D">
        <w:rPr>
          <w:b/>
        </w:rPr>
        <w:t>p</w:t>
      </w:r>
      <w:r w:rsidR="001D10B7" w:rsidRPr="00E2549D">
        <w:rPr>
          <w:b/>
        </w:rPr>
        <w:t xml:space="preserve">ersonal en el </w:t>
      </w:r>
      <w:r w:rsidR="00467E76" w:rsidRPr="00E2549D">
        <w:rPr>
          <w:b/>
        </w:rPr>
        <w:t xml:space="preserve"> sector de personas con discapacidad en el marco del Plan de Recuperación, Transformación y Resiliencia del mecanismo de recuperación y resiliencia </w:t>
      </w:r>
      <w:proofErr w:type="spellStart"/>
      <w:r w:rsidR="00467E76" w:rsidRPr="00E2549D">
        <w:rPr>
          <w:b/>
        </w:rPr>
        <w:t>Next</w:t>
      </w:r>
      <w:proofErr w:type="spellEnd"/>
      <w:r w:rsidR="00467E76" w:rsidRPr="00E2549D">
        <w:rPr>
          <w:b/>
        </w:rPr>
        <w:t xml:space="preserve"> </w:t>
      </w:r>
      <w:proofErr w:type="spellStart"/>
      <w:r w:rsidR="00467E76" w:rsidRPr="00E2549D">
        <w:rPr>
          <w:b/>
        </w:rPr>
        <w:t>Generation</w:t>
      </w:r>
      <w:proofErr w:type="spellEnd"/>
      <w:r w:rsidR="00467E76" w:rsidRPr="00E2549D">
        <w:rPr>
          <w:b/>
        </w:rPr>
        <w:t xml:space="preserve"> EU en la Comunidad Autónoma de la Región de Murcia</w:t>
      </w:r>
    </w:p>
    <w:p w:rsidR="00704224" w:rsidRDefault="00704224" w:rsidP="00467E76">
      <w:pPr>
        <w:jc w:val="both"/>
        <w:rPr>
          <w:b/>
        </w:rPr>
      </w:pPr>
    </w:p>
    <w:p w:rsidR="00704224" w:rsidRPr="005C79D0" w:rsidRDefault="00704224" w:rsidP="00704224">
      <w:pPr>
        <w:jc w:val="both"/>
        <w:rPr>
          <w:rFonts w:cstheme="minorHAnsi"/>
          <w:b/>
        </w:rPr>
      </w:pPr>
      <w:proofErr w:type="gramStart"/>
      <w:r w:rsidRPr="005C79D0">
        <w:rPr>
          <w:rFonts w:cstheme="minorHAnsi"/>
          <w:b/>
        </w:rPr>
        <w:t>D./</w:t>
      </w:r>
      <w:proofErr w:type="gramEnd"/>
      <w:r w:rsidRPr="005C79D0">
        <w:rPr>
          <w:rFonts w:cstheme="minorHAnsi"/>
          <w:b/>
        </w:rPr>
        <w:t xml:space="preserve">Dª………………………………..…………….. con N.I.F ………….., en calidad de representante legal de la Entidad ………………………….… con C.I.F……………………..….., y domicilio a efectos de notificación en …………………………………..………, municipio de …………………….…., código postal …………….. </w:t>
      </w:r>
    </w:p>
    <w:p w:rsidR="00467E76" w:rsidRPr="00612FE9" w:rsidRDefault="009D712D" w:rsidP="00467E76">
      <w:pPr>
        <w:jc w:val="both"/>
        <w:rPr>
          <w:b/>
        </w:rPr>
      </w:pPr>
      <w:r w:rsidRPr="00612FE9">
        <w:rPr>
          <w:b/>
        </w:rPr>
        <w:t>Entidad:</w:t>
      </w:r>
    </w:p>
    <w:p w:rsidR="009D712D" w:rsidRPr="00612FE9" w:rsidRDefault="009D712D" w:rsidP="00467E76">
      <w:pPr>
        <w:jc w:val="both"/>
        <w:rPr>
          <w:b/>
        </w:rPr>
      </w:pPr>
      <w:r w:rsidRPr="00612FE9">
        <w:rPr>
          <w:b/>
        </w:rPr>
        <w:t>Proyecto:</w:t>
      </w:r>
    </w:p>
    <w:p w:rsidR="009D712D" w:rsidRDefault="009D712D" w:rsidP="00467E76">
      <w:pPr>
        <w:jc w:val="both"/>
      </w:pPr>
    </w:p>
    <w:p w:rsidR="00467E76" w:rsidRDefault="00467E76" w:rsidP="00467E76">
      <w:pPr>
        <w:jc w:val="both"/>
      </w:pPr>
      <w:r>
        <w:t xml:space="preserve"> Al objeto de garantizar la imparcialidad en el procedimiento de subvención arriba referenciado, el abajo firmante, declara: </w:t>
      </w:r>
    </w:p>
    <w:p w:rsidR="00467E76" w:rsidRDefault="00467E76" w:rsidP="00467E76">
      <w:pPr>
        <w:jc w:val="both"/>
      </w:pPr>
      <w:r w:rsidRPr="00467E76">
        <w:rPr>
          <w:b/>
        </w:rPr>
        <w:t>Primero</w:t>
      </w:r>
      <w:r>
        <w:t xml:space="preserve">. Estar informada de lo siguiente: </w:t>
      </w:r>
    </w:p>
    <w:p w:rsidR="00467E76" w:rsidRDefault="00467E76" w:rsidP="00467E76">
      <w:pPr>
        <w:pStyle w:val="Prrafodelista"/>
        <w:numPr>
          <w:ilvl w:val="0"/>
          <w:numId w:val="4"/>
        </w:numPr>
        <w:jc w:val="both"/>
      </w:pPr>
      <w:r>
        <w:t xml:space="preserve">Que el artículo 61.3 «Conflicto de intereses», del Reglamento (UE, </w:t>
      </w:r>
      <w:proofErr w:type="spellStart"/>
      <w:r>
        <w:t>Euratom</w:t>
      </w:r>
      <w:proofErr w:type="spellEnd"/>
      <w: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 </w:t>
      </w:r>
    </w:p>
    <w:p w:rsidR="00467E76" w:rsidRDefault="00467E76" w:rsidP="00467E76">
      <w:pPr>
        <w:pStyle w:val="Prrafodelista"/>
        <w:numPr>
          <w:ilvl w:val="0"/>
          <w:numId w:val="4"/>
        </w:numPr>
        <w:jc w:val="both"/>
      </w:pPr>
      <w:r>
        <w:t xml:space="preserve">Que el artículo 64 «Lucha contra la corrupción y prevención de los conflictos de intereses» de la Ley 9/2017, de 8 de noviembre, de Contratos del Sector Público, por la que se trasponen al ordenamiento jurídico español las Directivas del Parlamento Europeo y del Consejo 2014/23/UE y 2014/24/UE, de 26 de febrero de 2014, define el conflicto de interés como «cualquier situación en la que el personal al servicio del </w:t>
      </w:r>
      <w:r>
        <w:lastRenderedPageBreak/>
        <w:t xml:space="preserve">órgano de contratación, que además participe en el desarrollo del procedimiento de licitación o pueda influir en el resultado del mismo, tenga directa o indirectamente un interés financiero, económico o personal que pudiera parecer que compromete su imparcialidad e independencia en el contexto del procedimiento de licitación». </w:t>
      </w:r>
    </w:p>
    <w:p w:rsidR="00467E76" w:rsidRDefault="00467E76" w:rsidP="00467E76">
      <w:pPr>
        <w:pStyle w:val="Prrafodelista"/>
        <w:numPr>
          <w:ilvl w:val="0"/>
          <w:numId w:val="4"/>
        </w:numPr>
        <w:jc w:val="both"/>
      </w:pPr>
      <w:r>
        <w:t xml:space="preserve">Que el apartado 3 de la Disposición Adicional centésima décima segunda de la Ley 31/2022, de 23 de diciembre, de Presupuestos Generales del Estado para 2023, establece que «El análisis sistemático y automatizado del riesgo de conflicto de interés resulta de aplicación a los empleados públicos y resto de personal al servicio de entidades decisoras, ejecutoras e instrumentales que participen, de forma individual o mediante su pertenencia a órganos colegiados, en los procedimientos descritos de adjudicación de contratos o de concesión de subvenciones». </w:t>
      </w:r>
    </w:p>
    <w:p w:rsidR="00467E76" w:rsidRDefault="00467E76" w:rsidP="00467E76">
      <w:pPr>
        <w:pStyle w:val="Prrafodelista"/>
        <w:numPr>
          <w:ilvl w:val="0"/>
          <w:numId w:val="4"/>
        </w:numPr>
        <w:jc w:val="both"/>
      </w:pPr>
      <w:r>
        <w:t xml:space="preserve">Que el apartado 4 de la citada disposición adicional centésima décima segunda establece que: – «A través de la herramienta informática se analizarán las posibles relaciones familiares o vinculaciones societarias, directas o indirectas, en las que se pueda dar un interés personal o económico susceptible de provocar un conflicto de interés, entre las personas a las que se refiere el apartado anterior y los participantes en cada procedimiento». – «Para la identificación de las relaciones o vinculaciones la herramienta contendrá, entre otros, los datos de titularidad real de las personas jurídicas a las que se refiere el artículo 22.2.d).iii) del Reglamento (UE) 241/2021, de 12 febrero, obrantes en las bases de datos de la Agencia Estatal de Administración Tributaria y los obtenidos a través de los convenios suscritos con los Colegios de Notarios y Registradores». </w:t>
      </w:r>
    </w:p>
    <w:p w:rsidR="00467E76" w:rsidRDefault="00467E76" w:rsidP="00467E76">
      <w:pPr>
        <w:jc w:val="both"/>
      </w:pPr>
    </w:p>
    <w:p w:rsidR="00467E76" w:rsidRDefault="00467E76" w:rsidP="00467E76">
      <w:pPr>
        <w:jc w:val="both"/>
      </w:pPr>
      <w:r w:rsidRPr="00467E76">
        <w:rPr>
          <w:b/>
        </w:rPr>
        <w:t>Segundo</w:t>
      </w:r>
      <w:r>
        <w:t xml:space="preserve">. Que, en el momento de la firma de esta declaración y a la luz de la información obrante en su poder, no se encuentra incursa en ninguna situación que pueda calificarse de conflicto de interés, en los términos previstos en el apartado cuatro de la disposición adicional centésima décima segunda, que pueda afectar al procedimiento de concesión de subvenciones. </w:t>
      </w:r>
    </w:p>
    <w:p w:rsidR="00467E76" w:rsidRDefault="00467E76" w:rsidP="00467E76">
      <w:pPr>
        <w:jc w:val="both"/>
      </w:pPr>
      <w:r w:rsidRPr="00467E76">
        <w:rPr>
          <w:b/>
        </w:rPr>
        <w:t>Tercero</w:t>
      </w:r>
      <w:r>
        <w:t xml:space="preserve">. Que se compromete a poner en conocimiento de la comisión de evaluación, sin dilación, cualquier situación de conflicto de interés que pudiera conocer y producirse en cualquier momento del procedimiento en curso. </w:t>
      </w:r>
    </w:p>
    <w:p w:rsidR="00467E76" w:rsidRDefault="00467E76" w:rsidP="00467E76">
      <w:pPr>
        <w:jc w:val="both"/>
      </w:pPr>
      <w:r w:rsidRPr="00467E76">
        <w:rPr>
          <w:b/>
        </w:rPr>
        <w:t>Cuarto</w:t>
      </w:r>
      <w:r>
        <w:t xml:space="preserve">. Que conoce que una declaración de ausencia de conflicto de interés que se demuestre que sea falsa, acarreará las consecuencias disciplinarias/administrativas/ judiciales que establezca la normativa de aplicación. </w:t>
      </w:r>
    </w:p>
    <w:p w:rsidR="00467E76" w:rsidRPr="00467E76" w:rsidRDefault="00467E76" w:rsidP="00467E76">
      <w:pPr>
        <w:jc w:val="center"/>
        <w:rPr>
          <w:b/>
          <w:sz w:val="24"/>
          <w:szCs w:val="24"/>
        </w:rPr>
      </w:pPr>
      <w:r>
        <w:t>(Documento fechado y firmado electrónicamente al margen</w:t>
      </w:r>
    </w:p>
    <w:p w:rsidR="00D9177E" w:rsidRDefault="00D9177E" w:rsidP="00D9177E">
      <w:pPr>
        <w:jc w:val="center"/>
      </w:pPr>
      <w:r>
        <w:t>EL ALCALDE O PERSONA EN QUIEN DELEGUE/REPRESENTANTE LEGAL DE LA ENTIDAD</w:t>
      </w:r>
    </w:p>
    <w:p w:rsidR="000C6959" w:rsidRPr="000C6959" w:rsidRDefault="000C6959" w:rsidP="00D9177E">
      <w:pPr>
        <w:widowControl w:val="0"/>
        <w:autoSpaceDE w:val="0"/>
        <w:autoSpaceDN w:val="0"/>
        <w:spacing w:before="191" w:after="0" w:line="240" w:lineRule="auto"/>
        <w:jc w:val="center"/>
        <w:rPr>
          <w:rFonts w:eastAsia="Verdana" w:cstheme="minorHAnsi"/>
          <w:sz w:val="24"/>
          <w:szCs w:val="24"/>
        </w:rPr>
      </w:pPr>
    </w:p>
    <w:p w:rsidR="000C6959" w:rsidRPr="000C6959" w:rsidRDefault="000C6959" w:rsidP="000C6959">
      <w:pPr>
        <w:widowControl w:val="0"/>
        <w:autoSpaceDE w:val="0"/>
        <w:autoSpaceDN w:val="0"/>
        <w:spacing w:after="0"/>
        <w:ind w:left="1" w:right="526"/>
        <w:jc w:val="both"/>
        <w:rPr>
          <w:rFonts w:eastAsia="Verdana" w:cstheme="minorHAnsi"/>
          <w:color w:val="302C2D"/>
          <w:sz w:val="24"/>
          <w:szCs w:val="24"/>
        </w:rPr>
      </w:pPr>
    </w:p>
    <w:sectPr w:rsidR="000C6959" w:rsidRPr="000C6959" w:rsidSect="00561232">
      <w:headerReference w:type="default" r:id="rId9"/>
      <w:pgSz w:w="11906" w:h="16838"/>
      <w:pgMar w:top="31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574" w:rsidRDefault="004F2574" w:rsidP="007F2822">
      <w:pPr>
        <w:spacing w:after="0" w:line="240" w:lineRule="auto"/>
      </w:pPr>
      <w:r>
        <w:separator/>
      </w:r>
    </w:p>
  </w:endnote>
  <w:endnote w:type="continuationSeparator" w:id="0">
    <w:p w:rsidR="004F2574" w:rsidRDefault="004F2574" w:rsidP="007F2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574" w:rsidRDefault="004F2574" w:rsidP="007F2822">
      <w:pPr>
        <w:spacing w:after="0" w:line="240" w:lineRule="auto"/>
      </w:pPr>
      <w:r>
        <w:separator/>
      </w:r>
    </w:p>
  </w:footnote>
  <w:footnote w:type="continuationSeparator" w:id="0">
    <w:p w:rsidR="004F2574" w:rsidRDefault="004F2574" w:rsidP="007F2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822" w:rsidRPr="008F7A8C" w:rsidRDefault="008F7A8C" w:rsidP="008F7A8C">
    <w:pPr>
      <w:pStyle w:val="Encabezado"/>
    </w:pPr>
    <w:r>
      <w:rPr>
        <w:noProof/>
        <w:sz w:val="2"/>
        <w:szCs w:val="2"/>
        <w:lang w:eastAsia="es-ES"/>
      </w:rPr>
      <w:drawing>
        <wp:anchor distT="0" distB="0" distL="114300" distR="114300" simplePos="0" relativeHeight="251659264" behindDoc="1" locked="0" layoutInCell="1" allowOverlap="1" wp14:anchorId="70118577" wp14:editId="6B3A0A55">
          <wp:simplePos x="0" y="0"/>
          <wp:positionH relativeFrom="page">
            <wp:posOffset>-9525</wp:posOffset>
          </wp:positionH>
          <wp:positionV relativeFrom="page">
            <wp:posOffset>447675</wp:posOffset>
          </wp:positionV>
          <wp:extent cx="7389018" cy="11144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E-MDSCA2030-PRTR-R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9018" cy="1114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73E"/>
    <w:multiLevelType w:val="hybridMultilevel"/>
    <w:tmpl w:val="0C9057BC"/>
    <w:lvl w:ilvl="0" w:tplc="3A4A9196">
      <w:start w:val="1"/>
      <w:numFmt w:val="lowerRoman"/>
      <w:lvlText w:val="%1."/>
      <w:lvlJc w:val="left"/>
      <w:pPr>
        <w:ind w:left="1351" w:hanging="362"/>
      </w:pPr>
      <w:rPr>
        <w:rFonts w:ascii="Calibri" w:eastAsia="Calibri" w:hAnsi="Calibri" w:cs="Calibri" w:hint="default"/>
        <w:b w:val="0"/>
        <w:bCs w:val="0"/>
        <w:i w:val="0"/>
        <w:iCs w:val="0"/>
        <w:color w:val="302C2D"/>
        <w:spacing w:val="-2"/>
        <w:w w:val="100"/>
        <w:sz w:val="20"/>
        <w:szCs w:val="20"/>
        <w:lang w:val="es-ES" w:eastAsia="en-US" w:bidi="ar-SA"/>
      </w:rPr>
    </w:lvl>
    <w:lvl w:ilvl="1" w:tplc="9C447704">
      <w:numFmt w:val="bullet"/>
      <w:lvlText w:val="•"/>
      <w:lvlJc w:val="left"/>
      <w:pPr>
        <w:ind w:left="2272" w:hanging="362"/>
      </w:pPr>
      <w:rPr>
        <w:rFonts w:hint="default"/>
        <w:lang w:val="es-ES" w:eastAsia="en-US" w:bidi="ar-SA"/>
      </w:rPr>
    </w:lvl>
    <w:lvl w:ilvl="2" w:tplc="5172F5F8">
      <w:numFmt w:val="bullet"/>
      <w:lvlText w:val="•"/>
      <w:lvlJc w:val="left"/>
      <w:pPr>
        <w:ind w:left="3185" w:hanging="362"/>
      </w:pPr>
      <w:rPr>
        <w:rFonts w:hint="default"/>
        <w:lang w:val="es-ES" w:eastAsia="en-US" w:bidi="ar-SA"/>
      </w:rPr>
    </w:lvl>
    <w:lvl w:ilvl="3" w:tplc="EB30494C">
      <w:numFmt w:val="bullet"/>
      <w:lvlText w:val="•"/>
      <w:lvlJc w:val="left"/>
      <w:pPr>
        <w:ind w:left="4098" w:hanging="362"/>
      </w:pPr>
      <w:rPr>
        <w:rFonts w:hint="default"/>
        <w:lang w:val="es-ES" w:eastAsia="en-US" w:bidi="ar-SA"/>
      </w:rPr>
    </w:lvl>
    <w:lvl w:ilvl="4" w:tplc="3EA808A8">
      <w:numFmt w:val="bullet"/>
      <w:lvlText w:val="•"/>
      <w:lvlJc w:val="left"/>
      <w:pPr>
        <w:ind w:left="5011" w:hanging="362"/>
      </w:pPr>
      <w:rPr>
        <w:rFonts w:hint="default"/>
        <w:lang w:val="es-ES" w:eastAsia="en-US" w:bidi="ar-SA"/>
      </w:rPr>
    </w:lvl>
    <w:lvl w:ilvl="5" w:tplc="62D2AD2E">
      <w:numFmt w:val="bullet"/>
      <w:lvlText w:val="•"/>
      <w:lvlJc w:val="left"/>
      <w:pPr>
        <w:ind w:left="5924" w:hanging="362"/>
      </w:pPr>
      <w:rPr>
        <w:rFonts w:hint="default"/>
        <w:lang w:val="es-ES" w:eastAsia="en-US" w:bidi="ar-SA"/>
      </w:rPr>
    </w:lvl>
    <w:lvl w:ilvl="6" w:tplc="3726022C">
      <w:numFmt w:val="bullet"/>
      <w:lvlText w:val="•"/>
      <w:lvlJc w:val="left"/>
      <w:pPr>
        <w:ind w:left="6837" w:hanging="362"/>
      </w:pPr>
      <w:rPr>
        <w:rFonts w:hint="default"/>
        <w:lang w:val="es-ES" w:eastAsia="en-US" w:bidi="ar-SA"/>
      </w:rPr>
    </w:lvl>
    <w:lvl w:ilvl="7" w:tplc="8C5E84F0">
      <w:numFmt w:val="bullet"/>
      <w:lvlText w:val="•"/>
      <w:lvlJc w:val="left"/>
      <w:pPr>
        <w:ind w:left="7750" w:hanging="362"/>
      </w:pPr>
      <w:rPr>
        <w:rFonts w:hint="default"/>
        <w:lang w:val="es-ES" w:eastAsia="en-US" w:bidi="ar-SA"/>
      </w:rPr>
    </w:lvl>
    <w:lvl w:ilvl="8" w:tplc="68D06088">
      <w:numFmt w:val="bullet"/>
      <w:lvlText w:val="•"/>
      <w:lvlJc w:val="left"/>
      <w:pPr>
        <w:ind w:left="8663" w:hanging="362"/>
      </w:pPr>
      <w:rPr>
        <w:rFonts w:hint="default"/>
        <w:lang w:val="es-ES" w:eastAsia="en-US" w:bidi="ar-SA"/>
      </w:rPr>
    </w:lvl>
  </w:abstractNum>
  <w:abstractNum w:abstractNumId="1">
    <w:nsid w:val="2905569E"/>
    <w:multiLevelType w:val="hybridMultilevel"/>
    <w:tmpl w:val="4EB28090"/>
    <w:lvl w:ilvl="0" w:tplc="AD621DCA">
      <w:start w:val="1"/>
      <w:numFmt w:val="decimal"/>
      <w:lvlText w:val="%1."/>
      <w:lvlJc w:val="left"/>
      <w:pPr>
        <w:ind w:left="600" w:hanging="215"/>
      </w:pPr>
      <w:rPr>
        <w:rFonts w:ascii="Arial MT" w:eastAsia="Arial MT" w:hAnsi="Arial MT" w:cs="Arial MT" w:hint="default"/>
        <w:b w:val="0"/>
        <w:bCs w:val="0"/>
        <w:i w:val="0"/>
        <w:iCs w:val="0"/>
        <w:color w:val="302C2D"/>
        <w:spacing w:val="-2"/>
        <w:w w:val="98"/>
        <w:sz w:val="18"/>
        <w:szCs w:val="18"/>
        <w:lang w:val="es-ES" w:eastAsia="en-US" w:bidi="ar-SA"/>
      </w:rPr>
    </w:lvl>
    <w:lvl w:ilvl="1" w:tplc="4C9C5190">
      <w:numFmt w:val="bullet"/>
      <w:lvlText w:val="•"/>
      <w:lvlJc w:val="left"/>
      <w:pPr>
        <w:ind w:left="1588" w:hanging="215"/>
      </w:pPr>
      <w:rPr>
        <w:rFonts w:hint="default"/>
        <w:lang w:val="es-ES" w:eastAsia="en-US" w:bidi="ar-SA"/>
      </w:rPr>
    </w:lvl>
    <w:lvl w:ilvl="2" w:tplc="69C633B6">
      <w:numFmt w:val="bullet"/>
      <w:lvlText w:val="•"/>
      <w:lvlJc w:val="left"/>
      <w:pPr>
        <w:ind w:left="2577" w:hanging="215"/>
      </w:pPr>
      <w:rPr>
        <w:rFonts w:hint="default"/>
        <w:lang w:val="es-ES" w:eastAsia="en-US" w:bidi="ar-SA"/>
      </w:rPr>
    </w:lvl>
    <w:lvl w:ilvl="3" w:tplc="3A38CBC4">
      <w:numFmt w:val="bullet"/>
      <w:lvlText w:val="•"/>
      <w:lvlJc w:val="left"/>
      <w:pPr>
        <w:ind w:left="3566" w:hanging="215"/>
      </w:pPr>
      <w:rPr>
        <w:rFonts w:hint="default"/>
        <w:lang w:val="es-ES" w:eastAsia="en-US" w:bidi="ar-SA"/>
      </w:rPr>
    </w:lvl>
    <w:lvl w:ilvl="4" w:tplc="C96247D2">
      <w:numFmt w:val="bullet"/>
      <w:lvlText w:val="•"/>
      <w:lvlJc w:val="left"/>
      <w:pPr>
        <w:ind w:left="4555" w:hanging="215"/>
      </w:pPr>
      <w:rPr>
        <w:rFonts w:hint="default"/>
        <w:lang w:val="es-ES" w:eastAsia="en-US" w:bidi="ar-SA"/>
      </w:rPr>
    </w:lvl>
    <w:lvl w:ilvl="5" w:tplc="CFDEFCB4">
      <w:numFmt w:val="bullet"/>
      <w:lvlText w:val="•"/>
      <w:lvlJc w:val="left"/>
      <w:pPr>
        <w:ind w:left="5544" w:hanging="215"/>
      </w:pPr>
      <w:rPr>
        <w:rFonts w:hint="default"/>
        <w:lang w:val="es-ES" w:eastAsia="en-US" w:bidi="ar-SA"/>
      </w:rPr>
    </w:lvl>
    <w:lvl w:ilvl="6" w:tplc="4EC08310">
      <w:numFmt w:val="bullet"/>
      <w:lvlText w:val="•"/>
      <w:lvlJc w:val="left"/>
      <w:pPr>
        <w:ind w:left="6533" w:hanging="215"/>
      </w:pPr>
      <w:rPr>
        <w:rFonts w:hint="default"/>
        <w:lang w:val="es-ES" w:eastAsia="en-US" w:bidi="ar-SA"/>
      </w:rPr>
    </w:lvl>
    <w:lvl w:ilvl="7" w:tplc="86EC75E2">
      <w:numFmt w:val="bullet"/>
      <w:lvlText w:val="•"/>
      <w:lvlJc w:val="left"/>
      <w:pPr>
        <w:ind w:left="7522" w:hanging="215"/>
      </w:pPr>
      <w:rPr>
        <w:rFonts w:hint="default"/>
        <w:lang w:val="es-ES" w:eastAsia="en-US" w:bidi="ar-SA"/>
      </w:rPr>
    </w:lvl>
    <w:lvl w:ilvl="8" w:tplc="03A05E16">
      <w:numFmt w:val="bullet"/>
      <w:lvlText w:val="•"/>
      <w:lvlJc w:val="left"/>
      <w:pPr>
        <w:ind w:left="8511" w:hanging="215"/>
      </w:pPr>
      <w:rPr>
        <w:rFonts w:hint="default"/>
        <w:lang w:val="es-ES" w:eastAsia="en-US" w:bidi="ar-SA"/>
      </w:rPr>
    </w:lvl>
  </w:abstractNum>
  <w:abstractNum w:abstractNumId="2">
    <w:nsid w:val="3BE331DC"/>
    <w:multiLevelType w:val="hybridMultilevel"/>
    <w:tmpl w:val="EDCEB62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0207FD8"/>
    <w:multiLevelType w:val="hybridMultilevel"/>
    <w:tmpl w:val="CC1C09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F55378"/>
    <w:multiLevelType w:val="hybridMultilevel"/>
    <w:tmpl w:val="77E867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03"/>
    <w:rsid w:val="000C6959"/>
    <w:rsid w:val="000D386B"/>
    <w:rsid w:val="001D10B7"/>
    <w:rsid w:val="00252AC5"/>
    <w:rsid w:val="00276CD3"/>
    <w:rsid w:val="00296B34"/>
    <w:rsid w:val="002A53CA"/>
    <w:rsid w:val="002F09B8"/>
    <w:rsid w:val="002F0DE2"/>
    <w:rsid w:val="003133E3"/>
    <w:rsid w:val="00344AF1"/>
    <w:rsid w:val="00395BD4"/>
    <w:rsid w:val="004316FE"/>
    <w:rsid w:val="004370A7"/>
    <w:rsid w:val="00467E76"/>
    <w:rsid w:val="004A0D99"/>
    <w:rsid w:val="004E4847"/>
    <w:rsid w:val="004F2574"/>
    <w:rsid w:val="005150E9"/>
    <w:rsid w:val="00561232"/>
    <w:rsid w:val="005C6D06"/>
    <w:rsid w:val="005D2E1F"/>
    <w:rsid w:val="00612FE9"/>
    <w:rsid w:val="006A6B69"/>
    <w:rsid w:val="006D6980"/>
    <w:rsid w:val="00704224"/>
    <w:rsid w:val="00711217"/>
    <w:rsid w:val="00725289"/>
    <w:rsid w:val="00780D0F"/>
    <w:rsid w:val="007F2822"/>
    <w:rsid w:val="007F77DB"/>
    <w:rsid w:val="00886503"/>
    <w:rsid w:val="008A22D3"/>
    <w:rsid w:val="008F7A8C"/>
    <w:rsid w:val="00945EA8"/>
    <w:rsid w:val="00987B14"/>
    <w:rsid w:val="009D712D"/>
    <w:rsid w:val="009F2D77"/>
    <w:rsid w:val="00A13CA2"/>
    <w:rsid w:val="00A90906"/>
    <w:rsid w:val="00AC7A04"/>
    <w:rsid w:val="00AD23F5"/>
    <w:rsid w:val="00B015B0"/>
    <w:rsid w:val="00BA3241"/>
    <w:rsid w:val="00C025A3"/>
    <w:rsid w:val="00CB680F"/>
    <w:rsid w:val="00D03ADF"/>
    <w:rsid w:val="00D07E69"/>
    <w:rsid w:val="00D57935"/>
    <w:rsid w:val="00D57BEA"/>
    <w:rsid w:val="00D9177E"/>
    <w:rsid w:val="00DC5289"/>
    <w:rsid w:val="00DD60B8"/>
    <w:rsid w:val="00DF1ACE"/>
    <w:rsid w:val="00E16977"/>
    <w:rsid w:val="00E2549D"/>
    <w:rsid w:val="00E84C70"/>
    <w:rsid w:val="00E95147"/>
    <w:rsid w:val="00EA72C0"/>
    <w:rsid w:val="00F7088C"/>
    <w:rsid w:val="00F7560E"/>
    <w:rsid w:val="00F93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822"/>
  </w:style>
  <w:style w:type="paragraph" w:styleId="Piedepgina">
    <w:name w:val="footer"/>
    <w:basedOn w:val="Normal"/>
    <w:link w:val="PiedepginaCar"/>
    <w:uiPriority w:val="99"/>
    <w:unhideWhenUsed/>
    <w:rsid w:val="007F2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822"/>
  </w:style>
  <w:style w:type="paragraph" w:styleId="Textoindependiente">
    <w:name w:val="Body Text"/>
    <w:basedOn w:val="Normal"/>
    <w:link w:val="TextoindependienteCar"/>
    <w:uiPriority w:val="99"/>
    <w:unhideWhenUsed/>
    <w:rsid w:val="007F2822"/>
    <w:pPr>
      <w:spacing w:after="120"/>
    </w:pPr>
  </w:style>
  <w:style w:type="character" w:customStyle="1" w:styleId="TextoindependienteCar">
    <w:name w:val="Texto independiente Car"/>
    <w:basedOn w:val="Fuentedeprrafopredeter"/>
    <w:link w:val="Textoindependiente"/>
    <w:uiPriority w:val="99"/>
    <w:rsid w:val="007F2822"/>
  </w:style>
  <w:style w:type="character" w:styleId="Referenciasutil">
    <w:name w:val="Subtle Reference"/>
    <w:basedOn w:val="Fuentedeprrafopredeter"/>
    <w:uiPriority w:val="31"/>
    <w:qFormat/>
    <w:rsid w:val="00F7560E"/>
    <w:rPr>
      <w:smallCaps/>
      <w:color w:val="ED7D31" w:themeColor="accent2"/>
      <w:u w:val="single"/>
    </w:rPr>
  </w:style>
  <w:style w:type="table" w:styleId="Tablaconcuadrcula">
    <w:name w:val="Table Grid"/>
    <w:basedOn w:val="Tablanormal"/>
    <w:uiPriority w:val="39"/>
    <w:rsid w:val="00A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F1ACE"/>
    <w:rPr>
      <w:rFonts w:ascii="Arial" w:hAnsi="Arial" w:cs="Arial" w:hint="default"/>
      <w:b/>
      <w:bCs/>
      <w:i w:val="0"/>
      <w:iCs w:val="0"/>
      <w:color w:val="000000"/>
      <w:sz w:val="22"/>
      <w:szCs w:val="22"/>
    </w:rPr>
  </w:style>
  <w:style w:type="character" w:customStyle="1" w:styleId="fontstyle21">
    <w:name w:val="fontstyle21"/>
    <w:rsid w:val="00DF1ACE"/>
    <w:rPr>
      <w:rFonts w:ascii="Arial" w:hAnsi="Arial" w:cs="Arial" w:hint="default"/>
      <w:b w:val="0"/>
      <w:bCs w:val="0"/>
      <w:i w:val="0"/>
      <w:iCs w:val="0"/>
      <w:color w:val="000000"/>
      <w:sz w:val="22"/>
      <w:szCs w:val="22"/>
    </w:rPr>
  </w:style>
  <w:style w:type="paragraph" w:customStyle="1" w:styleId="Default">
    <w:name w:val="Default"/>
    <w:rsid w:val="0071121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67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28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2822"/>
  </w:style>
  <w:style w:type="paragraph" w:styleId="Piedepgina">
    <w:name w:val="footer"/>
    <w:basedOn w:val="Normal"/>
    <w:link w:val="PiedepginaCar"/>
    <w:uiPriority w:val="99"/>
    <w:unhideWhenUsed/>
    <w:rsid w:val="007F28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2822"/>
  </w:style>
  <w:style w:type="paragraph" w:styleId="Textoindependiente">
    <w:name w:val="Body Text"/>
    <w:basedOn w:val="Normal"/>
    <w:link w:val="TextoindependienteCar"/>
    <w:uiPriority w:val="99"/>
    <w:unhideWhenUsed/>
    <w:rsid w:val="007F2822"/>
    <w:pPr>
      <w:spacing w:after="120"/>
    </w:pPr>
  </w:style>
  <w:style w:type="character" w:customStyle="1" w:styleId="TextoindependienteCar">
    <w:name w:val="Texto independiente Car"/>
    <w:basedOn w:val="Fuentedeprrafopredeter"/>
    <w:link w:val="Textoindependiente"/>
    <w:uiPriority w:val="99"/>
    <w:rsid w:val="007F2822"/>
  </w:style>
  <w:style w:type="character" w:styleId="Referenciasutil">
    <w:name w:val="Subtle Reference"/>
    <w:basedOn w:val="Fuentedeprrafopredeter"/>
    <w:uiPriority w:val="31"/>
    <w:qFormat/>
    <w:rsid w:val="00F7560E"/>
    <w:rPr>
      <w:smallCaps/>
      <w:color w:val="ED7D31" w:themeColor="accent2"/>
      <w:u w:val="single"/>
    </w:rPr>
  </w:style>
  <w:style w:type="table" w:styleId="Tablaconcuadrcula">
    <w:name w:val="Table Grid"/>
    <w:basedOn w:val="Tablanormal"/>
    <w:uiPriority w:val="39"/>
    <w:rsid w:val="00A1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F1ACE"/>
    <w:rPr>
      <w:rFonts w:ascii="Arial" w:hAnsi="Arial" w:cs="Arial" w:hint="default"/>
      <w:b/>
      <w:bCs/>
      <w:i w:val="0"/>
      <w:iCs w:val="0"/>
      <w:color w:val="000000"/>
      <w:sz w:val="22"/>
      <w:szCs w:val="22"/>
    </w:rPr>
  </w:style>
  <w:style w:type="character" w:customStyle="1" w:styleId="fontstyle21">
    <w:name w:val="fontstyle21"/>
    <w:rsid w:val="00DF1ACE"/>
    <w:rPr>
      <w:rFonts w:ascii="Arial" w:hAnsi="Arial" w:cs="Arial" w:hint="default"/>
      <w:b w:val="0"/>
      <w:bCs w:val="0"/>
      <w:i w:val="0"/>
      <w:iCs w:val="0"/>
      <w:color w:val="000000"/>
      <w:sz w:val="22"/>
      <w:szCs w:val="22"/>
    </w:rPr>
  </w:style>
  <w:style w:type="paragraph" w:customStyle="1" w:styleId="Default">
    <w:name w:val="Default"/>
    <w:rsid w:val="00711217"/>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6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27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CF0C5-0391-4AC0-977B-4FCD500F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746</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C.A.R.M.</Company>
  <LinksUpToDate>false</LinksUpToDate>
  <CharactersWithSpaces>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TOVAR BERNABE, JOSE FRANCISCO</dc:creator>
  <cp:lastModifiedBy>GOMARIZ RODRIGUEZ, M. CARMEN</cp:lastModifiedBy>
  <cp:revision>14</cp:revision>
  <dcterms:created xsi:type="dcterms:W3CDTF">2025-03-25T10:33:00Z</dcterms:created>
  <dcterms:modified xsi:type="dcterms:W3CDTF">2025-04-30T09:28:00Z</dcterms:modified>
</cp:coreProperties>
</file>